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2B" w:rsidRDefault="008A232B" w:rsidP="008A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3.1.2.  Владения современными образовательными технологиями </w:t>
      </w:r>
    </w:p>
    <w:p w:rsidR="008A232B" w:rsidRDefault="008A232B" w:rsidP="008A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Письменный отчет об использовании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современных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образовательных, информационно - коммуникационных, в том числе сетевых и дистанционных,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технологии в учебном процессе.</w:t>
      </w:r>
    </w:p>
    <w:p w:rsidR="008A232B" w:rsidRDefault="008A232B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32B">
        <w:rPr>
          <w:rFonts w:ascii="Times New Roman" w:hAnsi="Times New Roman" w:cs="Times New Roman"/>
          <w:sz w:val="28"/>
          <w:szCs w:val="28"/>
        </w:rPr>
        <w:t xml:space="preserve">Главное требование, предъявляемые условиями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жизни к уровню владения иностранными языками, заключается в том, чтобы человек мог общаться на иностранном языке, решать при его помощи свои жизненные профессиональные задачи. </w:t>
      </w:r>
    </w:p>
    <w:p w:rsidR="008A232B" w:rsidRDefault="008A232B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интерес обучающегося – это решающий фактор процесса образования. Мне, как учителю, необходимо знать, на какие стороны личности ребёнка могут повлиять знания английского языка, какие использовать технологии в учебном процессе, чтобы получить планируемые результаты. </w:t>
      </w:r>
    </w:p>
    <w:p w:rsidR="008A232B" w:rsidRDefault="008A232B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 считают, является повышение педагогического мастерства учителя путем освоения современных технологии обучения и воспитания. Специфика предмета «иностранный язык» такова,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направленное на формирование коммуникативной компетенции, может происходить только в условиях личностно ориентированного и деятельного подходов. Деятельный подход заключается в том, </w:t>
      </w:r>
      <w:r w:rsidR="00DF5D21">
        <w:rPr>
          <w:rFonts w:ascii="Times New Roman" w:hAnsi="Times New Roman" w:cs="Times New Roman"/>
          <w:sz w:val="28"/>
          <w:szCs w:val="28"/>
        </w:rPr>
        <w:t xml:space="preserve"> что обучение общению </w:t>
      </w:r>
      <w:r w:rsidR="004065C5">
        <w:rPr>
          <w:rFonts w:ascii="Times New Roman" w:hAnsi="Times New Roman" w:cs="Times New Roman"/>
          <w:sz w:val="28"/>
          <w:szCs w:val="28"/>
        </w:rPr>
        <w:t xml:space="preserve">должно происходить в ходе выполнения продуктивных видов работы – слушать иноязычную речь, читать тексты, писать и говорить, где все эти виды деятельности рассматриваются не в качестве самоцели, а как способ решения учеником конкретных личностно важных проблем и задач. </w:t>
      </w:r>
    </w:p>
    <w:p w:rsidR="001B418E" w:rsidRDefault="004065C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превращает процесс учения в процесс сотрудничества ученика и учителя, тем самым позволяет повысить учебную мотивацию и организовать продуктивную учебную деятельность на уроке, что является важнейшем условием успешного формирования предметных </w:t>
      </w:r>
      <w:r w:rsidR="00135844">
        <w:rPr>
          <w:rFonts w:ascii="Times New Roman" w:hAnsi="Times New Roman" w:cs="Times New Roman"/>
          <w:sz w:val="28"/>
          <w:szCs w:val="28"/>
        </w:rPr>
        <w:t xml:space="preserve">и ключевых компетенций учащихся. Ведь успешность ребенка в учебе зависит от того, насколько он стал субъектом собственной учебной деятельности, научился ее самостоятельно планировать и реализовать. В то же время преимущество деятельного подхода в том, что он применим при работе по любой из действующих программ, прекрасно сочетается с другими современными образовательными технологиями и методами: с игровой технологии, методом проекта, информационно-коммуникативными технологиями, </w:t>
      </w:r>
      <w:proofErr w:type="spellStart"/>
      <w:r w:rsidR="00135844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="00135844">
        <w:rPr>
          <w:rFonts w:ascii="Times New Roman" w:hAnsi="Times New Roman" w:cs="Times New Roman"/>
          <w:sz w:val="28"/>
          <w:szCs w:val="28"/>
        </w:rPr>
        <w:t xml:space="preserve"> технологиями, технологией развития критического мышления. Хочется отменить, что системно-деятельный подход заставляет отказаться от объяснительно-иллюстративного метода обучения в пользу частично-поискового, исследовательского и проектного методов. </w:t>
      </w:r>
      <w:r w:rsidR="009769B9">
        <w:rPr>
          <w:rFonts w:ascii="Times New Roman" w:hAnsi="Times New Roman" w:cs="Times New Roman"/>
          <w:sz w:val="28"/>
          <w:szCs w:val="28"/>
        </w:rPr>
        <w:t xml:space="preserve">Точно также фронтальная работа уступает место </w:t>
      </w:r>
      <w:proofErr w:type="gramStart"/>
      <w:r w:rsidR="009769B9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="009769B9">
        <w:rPr>
          <w:rFonts w:ascii="Times New Roman" w:hAnsi="Times New Roman" w:cs="Times New Roman"/>
          <w:sz w:val="28"/>
          <w:szCs w:val="28"/>
        </w:rPr>
        <w:t xml:space="preserve">, а также в группах и парах. То есть наиболее оптимальными становятся такие формы работы, которые опираются на современную или самостоятельную учебную деятельность, направляемую учителем. Признавая важность и единство всех принципов, хочу остановиться на некоторых из них. Прежде </w:t>
      </w:r>
      <w:r w:rsidR="009769B9">
        <w:rPr>
          <w:rFonts w:ascii="Times New Roman" w:hAnsi="Times New Roman" w:cs="Times New Roman"/>
          <w:sz w:val="28"/>
          <w:szCs w:val="28"/>
        </w:rPr>
        <w:lastRenderedPageBreak/>
        <w:t xml:space="preserve">всего, для меня важен принцип обучения деятельности. В соответствии с ним стараюсь не только научить школьников предметно-практическим действиям, но и сформировать сами способы и приёмы учебной и познавательной деятельности, умения контроля и самоконтроля, оценки и самооценки. Не менее важным представляется мне </w:t>
      </w:r>
      <w:proofErr w:type="spellStart"/>
      <w:r w:rsidR="009769B9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="009769B9">
        <w:rPr>
          <w:rFonts w:ascii="Times New Roman" w:hAnsi="Times New Roman" w:cs="Times New Roman"/>
          <w:sz w:val="28"/>
          <w:szCs w:val="28"/>
        </w:rPr>
        <w:t xml:space="preserve"> принцип: необходимо учить детей творчеству, развивать способность самостоятельно находить решение. В результате отношения школьников к миру всё чаще не укладывается в привычную схему «знаю </w:t>
      </w:r>
      <w:proofErr w:type="gramStart"/>
      <w:r w:rsidR="009769B9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9769B9">
        <w:rPr>
          <w:rFonts w:ascii="Times New Roman" w:hAnsi="Times New Roman" w:cs="Times New Roman"/>
          <w:sz w:val="28"/>
          <w:szCs w:val="28"/>
        </w:rPr>
        <w:t xml:space="preserve">е знаю», «умею – не умею» и сменяется параметрами « ищу и нахожу», «думаю и узнаю», «продую и делаю». Функция учителя в такой совместной деятельности изменяются в зависимости от возраста учащихся и этапа обучения. Полноценное включение ребенка </w:t>
      </w:r>
      <w:r w:rsidR="001B418E">
        <w:rPr>
          <w:rFonts w:ascii="Times New Roman" w:hAnsi="Times New Roman" w:cs="Times New Roman"/>
          <w:sz w:val="28"/>
          <w:szCs w:val="28"/>
        </w:rPr>
        <w:t xml:space="preserve">в деятельность резко отличается от традиционной передачи ему готового знания: теперь учитель должен организовать исследовательскую работу детей, чтобы они сами приняли участие в решении ключевой проблемы урока и сами могли объяснить, как действовать в новых условиях. </w:t>
      </w:r>
    </w:p>
    <w:p w:rsidR="004065C5" w:rsidRDefault="001B418E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Нестандартные урок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неординарные подходы к преподаванию учебных дисциплин. Нестандартные урок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всегда праздники, когда все учащиеся активны, когда каждый имеет возможность проявить себя в атмосфере успешности.  Эти уроки включают в себя все разнообразия форм и методов, в частности таких, как проблемное обучение, поисковая деятельность,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 Снимается напряжение, оживляется мышление, повышается интерес к предмету в целом. 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образовательного процесса при проведения урока английского языка использую следующие образовательные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учитывая возрастные особенности детей;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00C15">
        <w:rPr>
          <w:rFonts w:ascii="Times New Roman" w:hAnsi="Times New Roman" w:cs="Times New Roman"/>
          <w:sz w:val="28"/>
          <w:szCs w:val="28"/>
          <w:u w:val="single"/>
        </w:rPr>
        <w:t xml:space="preserve">Технология коммуникативного обучения 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C15">
        <w:rPr>
          <w:rFonts w:ascii="Times New Roman" w:hAnsi="Times New Roman" w:cs="Times New Roman"/>
          <w:sz w:val="28"/>
          <w:szCs w:val="28"/>
        </w:rPr>
        <w:t xml:space="preserve">На уроках с применением технологии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коммуникативного обучения я использую различные формы работы, такие, как парная, групповая,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Особенно важно является формирование навыка спонтанной 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например, диалоги в парах с постоянной сменой участников). Не менее значимым в работе с применением технологии коммуникативного обучения на уроках английского языка считаю использование монологов с заданиями следующего типа: 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согласится с утверждением или опровергнуть его;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развернутые комментарии к ситуации;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-доказать собственную точку зрения на проблему и т.д.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работы с диалогом по алгоритму (для 5-6 классов): 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1.прочтите (прослушайте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иалог. 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Повторите за дикторо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учителем). Произносить можно как весь диалог, так и его части.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бы вы назвали диалог(какова тема диалога);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вы думаете, кем приходятся друг другу действующие лица;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читель объясняет значения выражении </w:t>
      </w:r>
      <w:r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Pr="00000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forever</w:t>
      </w:r>
      <w:r w:rsidRPr="00000C15">
        <w:rPr>
          <w:rFonts w:ascii="Times New Roman" w:hAnsi="Times New Roman" w:cs="Times New Roman"/>
          <w:sz w:val="28"/>
          <w:szCs w:val="28"/>
        </w:rPr>
        <w:t>/</w:t>
      </w:r>
    </w:p>
    <w:p w:rsidR="00000C15" w:rsidRDefault="00000C15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4A0E70">
        <w:rPr>
          <w:rFonts w:ascii="Times New Roman" w:hAnsi="Times New Roman" w:cs="Times New Roman"/>
          <w:sz w:val="28"/>
          <w:szCs w:val="28"/>
        </w:rPr>
        <w:t>Разыгрываем диалог по парам с минимальной опорой на текст (предварительная подготовка 5-7 минут).</w:t>
      </w:r>
    </w:p>
    <w:p w:rsidR="004A0E70" w:rsidRDefault="004A0E70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Учащимся предлагается поменять объект экономии денег, а также финальную часть диалога так, чтобы в итоге диалог заканчивался не пессимистично, а оптимистично).</w:t>
      </w:r>
      <w:proofErr w:type="gramEnd"/>
    </w:p>
    <w:p w:rsidR="004A0E70" w:rsidRDefault="004A0E70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качестве домашнего задания предполагается составить собственный диалог на основе эталонного. </w:t>
      </w:r>
    </w:p>
    <w:p w:rsidR="004A0E70" w:rsidRDefault="004A0E70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(ИКТ) – расширяют рамки образовательного процесса, повышая его практическую направленность, способствуют интенсификации самостоятельной работы учащихся и повышению познавательной активности. Использование информационных технологий на уроках английского языка помогает реализовать личностно-ориентированный подход в обучении, обеспечивают детей, их уровня облученности. Возможности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Интернет-ресурсов огромны. Глобальная сеть Интернет создаёт условия для получения любой необходимой учащимся и учителем информации, находящийся </w:t>
      </w:r>
      <w:r w:rsidR="00E73F62">
        <w:rPr>
          <w:rFonts w:ascii="Times New Roman" w:hAnsi="Times New Roman" w:cs="Times New Roman"/>
          <w:sz w:val="28"/>
          <w:szCs w:val="28"/>
        </w:rPr>
        <w:t>в любой точке земного шара: страноведческий материал, новости из жизни молодёжи, статьи из газет и журналов и т.д.</w:t>
      </w:r>
    </w:p>
    <w:p w:rsidR="00E73F62" w:rsidRDefault="00E73F62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английского языка с помощью Интернет я решаю целый ряд дидактических задач: формирую навыки и умения чтения, использую материалы глобальной сети; совершенствую умения письменной речи школьников; пополняется словарный запас учащихся; формируется мотивация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изучение английского языка. Кроме того, моя работа направлена на изучение возможностей Интернет технологий для расширения кругозора школьников. </w:t>
      </w:r>
    </w:p>
    <w:p w:rsidR="00E73F62" w:rsidRDefault="00E73F62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6D8">
        <w:rPr>
          <w:rFonts w:ascii="Times New Roman" w:hAnsi="Times New Roman" w:cs="Times New Roman"/>
          <w:sz w:val="28"/>
          <w:szCs w:val="28"/>
          <w:u w:val="single"/>
        </w:rPr>
        <w:t>Технология тестировани</w:t>
      </w:r>
      <w:proofErr w:type="gramStart"/>
      <w:r w:rsidRPr="005576D8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используется для контроля уровня усвоения лексических, грамматических знаний в рамках модуля на определённом этапе обучения. Осуществления контроля с использованием технологии тестирования соответствует требованиям всех международных экзаменов по иностранному языку. Кроме того, данная технология позволяет преподавателю выявить и систематизировать аспекты, требующие дополнительной проработки. </w:t>
      </w:r>
    </w:p>
    <w:p w:rsidR="00E73F62" w:rsidRDefault="00E73F62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6D8">
        <w:rPr>
          <w:rFonts w:ascii="Times New Roman" w:hAnsi="Times New Roman" w:cs="Times New Roman"/>
          <w:sz w:val="28"/>
          <w:szCs w:val="28"/>
          <w:u w:val="single"/>
        </w:rPr>
        <w:t>Итоговая технологи</w:t>
      </w:r>
      <w:proofErr w:type="gramStart"/>
      <w:r w:rsidRPr="005576D8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 позволяют осуществлять дифференцированный подход к учащимся, вовлекать каждого школьника в работу, учитывая его </w:t>
      </w:r>
      <w:r w:rsidR="00CC01FB">
        <w:rPr>
          <w:rFonts w:ascii="Times New Roman" w:hAnsi="Times New Roman" w:cs="Times New Roman"/>
          <w:sz w:val="28"/>
          <w:szCs w:val="28"/>
        </w:rPr>
        <w:t xml:space="preserve">интересы, склонность, уровень подготовки по языку. Упражнения игрового характера обогащают учащихся новыми впечатлениями, активизируют словарь, выполняют развивающую функцию, снимают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1FB">
        <w:rPr>
          <w:rFonts w:ascii="Times New Roman" w:hAnsi="Times New Roman" w:cs="Times New Roman"/>
          <w:sz w:val="28"/>
          <w:szCs w:val="28"/>
        </w:rPr>
        <w:t xml:space="preserve">утомляемость. Они могут быть разнообразными по своему назначению, содержанию, способами организации и проведения. С их </w:t>
      </w:r>
      <w:proofErr w:type="gramStart"/>
      <w:r w:rsidR="00CC01FB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CC01FB">
        <w:rPr>
          <w:rFonts w:ascii="Times New Roman" w:hAnsi="Times New Roman" w:cs="Times New Roman"/>
          <w:sz w:val="28"/>
          <w:szCs w:val="28"/>
        </w:rPr>
        <w:t xml:space="preserve"> можно решать </w:t>
      </w:r>
      <w:proofErr w:type="gramStart"/>
      <w:r w:rsidR="00CC01FB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CC01FB">
        <w:rPr>
          <w:rFonts w:ascii="Times New Roman" w:hAnsi="Times New Roman" w:cs="Times New Roman"/>
          <w:sz w:val="28"/>
          <w:szCs w:val="28"/>
        </w:rPr>
        <w:t>- либо одну задачу (совершенствовать грамматические, лексические навыки и т.д.) или же целый комплекс задач: формировать речевые умения, развивать наблюдательность, внимание, и творческие способности и т.д.</w:t>
      </w:r>
      <w:r w:rsidR="00772094">
        <w:rPr>
          <w:rFonts w:ascii="Times New Roman" w:hAnsi="Times New Roman" w:cs="Times New Roman"/>
          <w:sz w:val="28"/>
          <w:szCs w:val="28"/>
        </w:rPr>
        <w:t xml:space="preserve"> Одни игры выполняются учащимися индивидуально, други</w:t>
      </w:r>
      <w:proofErr w:type="gramStart"/>
      <w:r w:rsidR="0077209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72094">
        <w:rPr>
          <w:rFonts w:ascii="Times New Roman" w:hAnsi="Times New Roman" w:cs="Times New Roman"/>
          <w:sz w:val="28"/>
          <w:szCs w:val="28"/>
        </w:rPr>
        <w:t xml:space="preserve"> коллективно. Каждое упражнение игрового характера требует не менее 10 -12 минут учебного времени. Индивидуальные и тихие игры можно выполнять в любой момент </w:t>
      </w:r>
      <w:r w:rsidR="00772094">
        <w:rPr>
          <w:rFonts w:ascii="Times New Roman" w:hAnsi="Times New Roman" w:cs="Times New Roman"/>
          <w:sz w:val="28"/>
          <w:szCs w:val="28"/>
        </w:rPr>
        <w:lastRenderedPageBreak/>
        <w:t xml:space="preserve">урока, коллективные – желательно проводить в конце урока, </w:t>
      </w:r>
      <w:proofErr w:type="spellStart"/>
      <w:r w:rsidR="00772094">
        <w:rPr>
          <w:rFonts w:ascii="Times New Roman" w:hAnsi="Times New Roman" w:cs="Times New Roman"/>
          <w:sz w:val="28"/>
          <w:szCs w:val="28"/>
        </w:rPr>
        <w:t>посколько</w:t>
      </w:r>
      <w:proofErr w:type="spellEnd"/>
      <w:r w:rsidR="00772094">
        <w:rPr>
          <w:rFonts w:ascii="Times New Roman" w:hAnsi="Times New Roman" w:cs="Times New Roman"/>
          <w:sz w:val="28"/>
          <w:szCs w:val="28"/>
        </w:rPr>
        <w:t xml:space="preserve"> в них ярче выражен элемент состоятельности, они требуют подвижности. Одно и то же упражнение может использоваться на разных этапах обучения. При этом изменяется лингвистическая наполняемость игры, способ ее организации и проведения. </w:t>
      </w:r>
    </w:p>
    <w:p w:rsidR="00470A90" w:rsidRDefault="00470A90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Широкие возможности для активизации учебного п</w:t>
      </w:r>
      <w:r w:rsidR="009A1740">
        <w:rPr>
          <w:rFonts w:ascii="Times New Roman" w:hAnsi="Times New Roman" w:cs="Times New Roman"/>
          <w:sz w:val="28"/>
          <w:szCs w:val="28"/>
        </w:rPr>
        <w:t xml:space="preserve">роцесса дает использование ролевых игр. Известно, что ролевая игра представляет условное воспроизведение ее участниками реальной практической деятельности людей, создает условия реального общения. Эффективность обучения здесь обусловлено в первую очередь взрывом мотивации, повышением интереса к предмету. Ролевая игра может начаться как на начальном этапе обучения, так и на продвинутом. </w:t>
      </w:r>
      <w:r w:rsidR="005576D8">
        <w:rPr>
          <w:rFonts w:ascii="Times New Roman" w:hAnsi="Times New Roman" w:cs="Times New Roman"/>
          <w:sz w:val="28"/>
          <w:szCs w:val="28"/>
        </w:rPr>
        <w:t>В ней всегда представлена ситуация, которая создается как вербальными средствами, так и невербальными: изобразительными, графическими, монологическим, диалогическими текстом и т.д.</w:t>
      </w:r>
    </w:p>
    <w:p w:rsidR="005576D8" w:rsidRDefault="005576D8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6D8">
        <w:rPr>
          <w:rFonts w:ascii="Times New Roman" w:hAnsi="Times New Roman" w:cs="Times New Roman"/>
          <w:sz w:val="28"/>
          <w:szCs w:val="28"/>
          <w:u w:val="single"/>
        </w:rPr>
        <w:t>Практическая технология</w:t>
      </w:r>
      <w:r>
        <w:rPr>
          <w:rFonts w:ascii="Times New Roman" w:hAnsi="Times New Roman" w:cs="Times New Roman"/>
          <w:sz w:val="28"/>
          <w:szCs w:val="28"/>
        </w:rPr>
        <w:t xml:space="preserve">- метод проектов направлен на то, чтобы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развить активное самостоятельное мышления ребенка и научить его не просто запоминать и воспроизводить знания, а уметь применять их на практике. Важно, что в работе над проектом дети учатся сотрудничать, а обучение в сотрудничестве воспитывает в них взаимопомощь, желание и умение сопереживать, формируются творческие способности и активность обучаемых. </w:t>
      </w:r>
    </w:p>
    <w:p w:rsidR="005576D8" w:rsidRPr="005576D8" w:rsidRDefault="005576D8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76D8">
        <w:rPr>
          <w:rFonts w:ascii="Times New Roman" w:hAnsi="Times New Roman" w:cs="Times New Roman"/>
          <w:sz w:val="28"/>
          <w:szCs w:val="28"/>
          <w:u w:val="single"/>
        </w:rPr>
        <w:t>Здоровье сберегающие технологии</w:t>
      </w:r>
    </w:p>
    <w:p w:rsidR="005576D8" w:rsidRDefault="005576D8" w:rsidP="001B2B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повысить динамическую составляющую урока, необходимо внести изменения в традиционную структуру урока, совместить образовательный компонент с динамической нагрузкой на всех этапах учебного процесса. Интересным и полезным в этом отношении стало мое знакомство с опытом работы зарубежных коллег на педагогических сайтах в Интернете. Организация уроков обучения английскому языку проходит с привлечением большого количества </w:t>
      </w:r>
      <w:r>
        <w:rPr>
          <w:rFonts w:ascii="Times New Roman" w:hAnsi="Times New Roman" w:cs="Times New Roman"/>
          <w:sz w:val="28"/>
          <w:szCs w:val="28"/>
          <w:lang w:val="en-US"/>
        </w:rPr>
        <w:t>active</w:t>
      </w:r>
      <w:r w:rsidRPr="00557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Pr="00557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57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Pr="005576D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Fingerplays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Role plays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29" w:rsidRDefault="00A54929" w:rsidP="001B2B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Физкультминутка, динамическая пауза (снимают напряжения общей моторики);</w:t>
      </w:r>
    </w:p>
    <w:p w:rsidR="00A54929" w:rsidRDefault="00A54929" w:rsidP="001B2B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Смена видов деятельности (разнообразие заданий: читаю, слушаю, говорю, думаю, рассуждаю, пишу и т.д. направленных на поддержание интереса и снятия  повышенной утомляемости); </w:t>
      </w:r>
      <w:proofErr w:type="gramEnd"/>
    </w:p>
    <w:p w:rsidR="00A54929" w:rsidRDefault="00A54929" w:rsidP="001B2B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Игра, игровые момент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преобладаюзая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деятельности у младших школьников, через которую ребенок познает мир учится анализировать, обобщать, сравнивать) </w:t>
      </w:r>
    </w:p>
    <w:p w:rsidR="00A54929" w:rsidRDefault="00A54929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Комплексное использование в учебном процессе всех вышеназванных технологии стимулируют личностную, интеллектуальную активность, развивает познавательные процессы, способствуют формированию комплекций, которым должен обладать учитель. </w:t>
      </w:r>
    </w:p>
    <w:p w:rsidR="00A54929" w:rsidRDefault="00A54929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нестандартных уроков</w:t>
      </w:r>
    </w:p>
    <w:p w:rsidR="00A54929" w:rsidRDefault="00E955E3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54929">
        <w:rPr>
          <w:rFonts w:ascii="Times New Roman" w:hAnsi="Times New Roman" w:cs="Times New Roman"/>
          <w:sz w:val="28"/>
          <w:szCs w:val="28"/>
        </w:rPr>
        <w:t xml:space="preserve">Уроки-игры.  Не противопоставление игры труду, а их синтез – в этом сущность метода. На таких уроках создается неформальная обстановка, игры  развивают интеллектуальную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сферу учащихся. </w:t>
      </w:r>
      <w:r w:rsidR="00A549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55E3" w:rsidRDefault="00E955E3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2.уроки-сказки, уроки- путешествия опираются на фантазию детей и развивают её.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(вживания)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озанчает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вчувствование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человека состояние другого объекта, «вселения» учеников в изучаемые объекты  окружающего мира, попытка почувствовать и познать его изнутри. Например, вжиться в сущность дерева, кошки,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образовательных предметов.</w:t>
      </w:r>
    </w:p>
    <w:p w:rsidR="005E6843" w:rsidRDefault="005E6843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495F">
        <w:rPr>
          <w:rFonts w:ascii="Times New Roman" w:hAnsi="Times New Roman" w:cs="Times New Roman"/>
          <w:sz w:val="28"/>
          <w:szCs w:val="28"/>
        </w:rPr>
        <w:t xml:space="preserve">Уроки-состояния, викторины проводятся в хорошем темпе и позволяют проверить практические умения и теоретические знания большинства школьников по выбранной теме. Игры </w:t>
      </w:r>
      <w:proofErr w:type="gramStart"/>
      <w:r w:rsidR="0076495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76495F">
        <w:rPr>
          <w:rFonts w:ascii="Times New Roman" w:hAnsi="Times New Roman" w:cs="Times New Roman"/>
          <w:sz w:val="28"/>
          <w:szCs w:val="28"/>
        </w:rPr>
        <w:t xml:space="preserve">оревнования могут быть придуманы учителем  или являться аналогом популярных </w:t>
      </w:r>
      <w:proofErr w:type="spellStart"/>
      <w:r w:rsidR="0076495F">
        <w:rPr>
          <w:rFonts w:ascii="Times New Roman" w:hAnsi="Times New Roman" w:cs="Times New Roman"/>
          <w:sz w:val="28"/>
          <w:szCs w:val="28"/>
        </w:rPr>
        <w:t>телевизенных</w:t>
      </w:r>
      <w:proofErr w:type="spellEnd"/>
      <w:r w:rsidR="0076495F">
        <w:rPr>
          <w:rFonts w:ascii="Times New Roman" w:hAnsi="Times New Roman" w:cs="Times New Roman"/>
          <w:sz w:val="28"/>
          <w:szCs w:val="28"/>
        </w:rPr>
        <w:t xml:space="preserve"> конкурсов и состязании. </w:t>
      </w:r>
    </w:p>
    <w:p w:rsidR="005E6843" w:rsidRDefault="005E6843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E955E3">
        <w:rPr>
          <w:rFonts w:ascii="Times New Roman" w:hAnsi="Times New Roman" w:cs="Times New Roman"/>
          <w:sz w:val="28"/>
          <w:szCs w:val="28"/>
        </w:rPr>
        <w:t>.Уроки</w:t>
      </w:r>
      <w:r>
        <w:rPr>
          <w:rFonts w:ascii="Times New Roman" w:hAnsi="Times New Roman" w:cs="Times New Roman"/>
          <w:sz w:val="28"/>
          <w:szCs w:val="28"/>
        </w:rPr>
        <w:t xml:space="preserve">, основанные </w:t>
      </w:r>
      <w:r w:rsidR="00E955E3">
        <w:rPr>
          <w:rFonts w:ascii="Times New Roman" w:hAnsi="Times New Roman" w:cs="Times New Roman"/>
          <w:sz w:val="28"/>
          <w:szCs w:val="28"/>
        </w:rPr>
        <w:t xml:space="preserve"> на формах, жанрах и методах работы, известных в общественной практике: исследование, изобретательство, анализ первоисточников, комментарий, мозговая атака, репортаж, рецензия. </w:t>
      </w:r>
      <w:proofErr w:type="gramEnd"/>
    </w:p>
    <w:p w:rsidR="0076495F" w:rsidRDefault="005E6843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55E3">
        <w:rPr>
          <w:rFonts w:ascii="Times New Roman" w:hAnsi="Times New Roman" w:cs="Times New Roman"/>
          <w:sz w:val="28"/>
          <w:szCs w:val="28"/>
        </w:rPr>
        <w:t xml:space="preserve">  </w:t>
      </w:r>
      <w:r w:rsidR="0076495F">
        <w:rPr>
          <w:rFonts w:ascii="Times New Roman" w:hAnsi="Times New Roman" w:cs="Times New Roman"/>
          <w:sz w:val="28"/>
          <w:szCs w:val="28"/>
        </w:rPr>
        <w:t>Урок-экскурсию трудно переоценить в наше время, когда все шире и шире развиваются связи между странами и народами. Знакомство с русской национальной культурой становится необходимым элементом процесса изучения иностранного языка. Ученик должен уметь провести экскурсию по городу, рассказать иностранным гостям о самобытности русской культуры. Сознавая стимулирующую силу страноведческой и культурологической мотивации, стремятся развивать у учащихся познавательные потребности путем нетрадиционного проведения урока. Активно дети работают на сайте «</w:t>
      </w:r>
      <w:proofErr w:type="spellStart"/>
      <w:r w:rsidR="0076495F">
        <w:rPr>
          <w:rFonts w:ascii="Times New Roman" w:hAnsi="Times New Roman" w:cs="Times New Roman"/>
          <w:sz w:val="28"/>
          <w:szCs w:val="28"/>
          <w:lang w:val="en-US"/>
        </w:rPr>
        <w:t>postcrossing</w:t>
      </w:r>
      <w:proofErr w:type="spellEnd"/>
      <w:r w:rsidR="0076495F">
        <w:rPr>
          <w:rFonts w:ascii="Times New Roman" w:hAnsi="Times New Roman" w:cs="Times New Roman"/>
          <w:sz w:val="28"/>
          <w:szCs w:val="28"/>
        </w:rPr>
        <w:t xml:space="preserve">», где они знакомятся с людьми из других стран, которые хотят изучать английский язык, они знакомятся с людьми из других стран, затем на уроках мы их зачитываем и пишем ответ. </w:t>
      </w:r>
    </w:p>
    <w:p w:rsidR="00E955E3" w:rsidRDefault="0076495F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Уро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проективной деятельности. В условиях реализации ФГОС особое значение приобретает проективная деятельность учащихся. </w:t>
      </w:r>
      <w:r w:rsidR="001B2BF0">
        <w:rPr>
          <w:rFonts w:ascii="Times New Roman" w:hAnsi="Times New Roman" w:cs="Times New Roman"/>
          <w:sz w:val="28"/>
          <w:szCs w:val="28"/>
        </w:rPr>
        <w:t>Метод проектов направлен на то, чтобы развить активное самостоятельное мышление ребенка и научить его не просто запоминать и воспринимать знания, которые дает образовательные ресурсы интернета (видеоролики</w:t>
      </w:r>
      <w:proofErr w:type="gramStart"/>
      <w:r w:rsidR="001B2B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2BF0">
        <w:rPr>
          <w:rFonts w:ascii="Times New Roman" w:hAnsi="Times New Roman" w:cs="Times New Roman"/>
          <w:sz w:val="28"/>
          <w:szCs w:val="28"/>
        </w:rPr>
        <w:t xml:space="preserve"> слайды, </w:t>
      </w:r>
      <w:proofErr w:type="spellStart"/>
      <w:r w:rsidR="001B2BF0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1B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BF0">
        <w:rPr>
          <w:rFonts w:ascii="Times New Roman" w:hAnsi="Times New Roman" w:cs="Times New Roman"/>
          <w:sz w:val="28"/>
          <w:szCs w:val="28"/>
        </w:rPr>
        <w:t>теств</w:t>
      </w:r>
      <w:proofErr w:type="spellEnd"/>
      <w:r w:rsidR="001B2BF0">
        <w:rPr>
          <w:rFonts w:ascii="Times New Roman" w:hAnsi="Times New Roman" w:cs="Times New Roman"/>
          <w:sz w:val="28"/>
          <w:szCs w:val="28"/>
        </w:rPr>
        <w:t>). ИКТ используется на следующих этапах урока: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разминки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ввода нового материала 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обработки учебного материала 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контроля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-для индивидуализации обучения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самостоятельной работы учащихся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рефлексии.</w:t>
      </w: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B2BF0" w:rsidRDefault="001B2BF0" w:rsidP="001B2B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860A5" w:rsidRDefault="00D860A5" w:rsidP="00D86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D860A5" w:rsidRDefault="00D860A5" w:rsidP="00D860A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D860A5" w:rsidRDefault="00D860A5" w:rsidP="00D86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0A5" w:rsidRDefault="00D860A5" w:rsidP="00D860A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D860A5" w:rsidRDefault="00D860A5" w:rsidP="00D860A5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D860A5" w:rsidRDefault="00D860A5" w:rsidP="00D860A5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1B2BF0" w:rsidRPr="00A54929" w:rsidRDefault="001B2BF0" w:rsidP="00A5492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0C15" w:rsidRPr="00000C15" w:rsidRDefault="00000C15" w:rsidP="008A232B">
      <w:pPr>
        <w:rPr>
          <w:rFonts w:ascii="Times New Roman" w:hAnsi="Times New Roman" w:cs="Times New Roman"/>
          <w:sz w:val="28"/>
          <w:szCs w:val="28"/>
        </w:rPr>
      </w:pPr>
    </w:p>
    <w:p w:rsidR="00BB5960" w:rsidRDefault="00BB5960"/>
    <w:sectPr w:rsidR="00BB5960" w:rsidSect="00BB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C742F"/>
    <w:multiLevelType w:val="hybridMultilevel"/>
    <w:tmpl w:val="D220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32B"/>
    <w:rsid w:val="00000C15"/>
    <w:rsid w:val="001115B3"/>
    <w:rsid w:val="00135844"/>
    <w:rsid w:val="001B2BF0"/>
    <w:rsid w:val="001B418E"/>
    <w:rsid w:val="004065C5"/>
    <w:rsid w:val="00470A90"/>
    <w:rsid w:val="004A0E70"/>
    <w:rsid w:val="004B1E36"/>
    <w:rsid w:val="005576D8"/>
    <w:rsid w:val="005E6843"/>
    <w:rsid w:val="0076495F"/>
    <w:rsid w:val="00772094"/>
    <w:rsid w:val="008A232B"/>
    <w:rsid w:val="008E783D"/>
    <w:rsid w:val="009769B9"/>
    <w:rsid w:val="009A1740"/>
    <w:rsid w:val="00A54929"/>
    <w:rsid w:val="00A7542C"/>
    <w:rsid w:val="00AF2B35"/>
    <w:rsid w:val="00BB5960"/>
    <w:rsid w:val="00BF5732"/>
    <w:rsid w:val="00CC01FB"/>
    <w:rsid w:val="00CE1420"/>
    <w:rsid w:val="00D860A5"/>
    <w:rsid w:val="00DC5240"/>
    <w:rsid w:val="00DF5D21"/>
    <w:rsid w:val="00E72805"/>
    <w:rsid w:val="00E73F62"/>
    <w:rsid w:val="00E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12</cp:revision>
  <dcterms:created xsi:type="dcterms:W3CDTF">2022-05-10T09:03:00Z</dcterms:created>
  <dcterms:modified xsi:type="dcterms:W3CDTF">2022-11-28T16:13:00Z</dcterms:modified>
</cp:coreProperties>
</file>